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68DCF075" w:rsidR="00336E03" w:rsidRPr="007B429E" w:rsidRDefault="00C602EB" w:rsidP="00336E03">
      <w:pPr>
        <w:pStyle w:val="NoSpacing"/>
        <w:jc w:val="center"/>
        <w:rPr>
          <w:rFonts w:ascii="Arial" w:hAnsi="Arial" w:cs="Arial"/>
          <w:b/>
          <w:sz w:val="32"/>
          <w:szCs w:val="32"/>
        </w:rPr>
      </w:pPr>
      <w:r>
        <w:rPr>
          <w:rFonts w:ascii="Arial" w:hAnsi="Arial" w:cs="Arial"/>
          <w:b/>
          <w:sz w:val="32"/>
          <w:szCs w:val="32"/>
        </w:rPr>
        <w:t>Monday November 16</w:t>
      </w:r>
      <w:r w:rsidR="00A0340C">
        <w:rPr>
          <w:rFonts w:ascii="Arial" w:hAnsi="Arial" w:cs="Arial"/>
          <w:b/>
          <w:sz w:val="32"/>
          <w:szCs w:val="32"/>
        </w:rPr>
        <w:t>,</w:t>
      </w:r>
      <w:r w:rsidR="008C558C">
        <w:rPr>
          <w:rFonts w:ascii="Arial" w:hAnsi="Arial" w:cs="Arial"/>
          <w:b/>
          <w:sz w:val="32"/>
          <w:szCs w:val="32"/>
        </w:rPr>
        <w:t xml:space="preserve"> 2020</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7E519DDB"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C602EB">
        <w:rPr>
          <w:rFonts w:ascii="Arial" w:hAnsi="Arial" w:cs="Arial"/>
        </w:rPr>
        <w:t>3</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18FCA003"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Keiber, </w:t>
      </w:r>
      <w:r w:rsidR="00FD3BC7">
        <w:rPr>
          <w:rFonts w:ascii="Arial" w:hAnsi="Arial" w:cs="Arial"/>
        </w:rPr>
        <w:t xml:space="preserve">Tina Kubala, Laura Frederick, </w:t>
      </w:r>
      <w:r w:rsidR="004B5EBF">
        <w:rPr>
          <w:rFonts w:ascii="Arial" w:hAnsi="Arial" w:cs="Arial"/>
        </w:rPr>
        <w:t xml:space="preserve">Donna Beres Starkey, </w:t>
      </w:r>
      <w:r w:rsidR="00C602EB">
        <w:rPr>
          <w:rFonts w:ascii="Arial" w:hAnsi="Arial" w:cs="Arial"/>
        </w:rPr>
        <w:t>Erica Reinhardt, Kathy Andrzejewski, Katie Flanigan, Colleen McCloskey</w:t>
      </w:r>
    </w:p>
    <w:p w14:paraId="3C81EEFC" w14:textId="77777777" w:rsidR="0042119A" w:rsidRPr="00983CB2" w:rsidRDefault="0042119A" w:rsidP="0042119A">
      <w:pPr>
        <w:pStyle w:val="NoSpacing"/>
        <w:rPr>
          <w:rFonts w:ascii="Arial" w:hAnsi="Arial" w:cs="Arial"/>
          <w:b/>
          <w:bCs/>
        </w:rPr>
      </w:pPr>
    </w:p>
    <w:p w14:paraId="4B718FC7" w14:textId="4D8E6ADC" w:rsidR="0028160E" w:rsidRDefault="008A44E2" w:rsidP="00C602EB">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C602EB">
        <w:rPr>
          <w:rFonts w:ascii="Arial" w:hAnsi="Arial" w:cs="Arial"/>
        </w:rPr>
        <w:t>Maryland PTA</w:t>
      </w:r>
      <w:r w:rsidR="00D91613">
        <w:rPr>
          <w:rFonts w:ascii="Arial" w:hAnsi="Arial" w:cs="Arial"/>
        </w:rPr>
        <w:t xml:space="preserve"> (MDPTA)</w:t>
      </w:r>
      <w:r w:rsidR="00C602EB">
        <w:rPr>
          <w:rFonts w:ascii="Arial" w:hAnsi="Arial" w:cs="Arial"/>
        </w:rPr>
        <w:t xml:space="preserve"> sent voting ballots to each unit to vote for or against approving new charter bylaws to allow local units to hold elections and voting via online virtual platforms. PGE PTA President Anna Gibbons returned the ballot voting in favor of online voting.</w:t>
      </w:r>
    </w:p>
    <w:p w14:paraId="1825F29A" w14:textId="7FAB6681" w:rsidR="00C602EB" w:rsidRDefault="00C602EB" w:rsidP="00C602EB">
      <w:pPr>
        <w:rPr>
          <w:rFonts w:ascii="Arial" w:hAnsi="Arial" w:cs="Arial"/>
        </w:rPr>
      </w:pPr>
      <w:r>
        <w:rPr>
          <w:rFonts w:ascii="Arial" w:hAnsi="Arial" w:cs="Arial"/>
        </w:rPr>
        <w:t>Student Support Network</w:t>
      </w:r>
      <w:r w:rsidR="00C11C51">
        <w:rPr>
          <w:rFonts w:ascii="Arial" w:hAnsi="Arial" w:cs="Arial"/>
        </w:rPr>
        <w:t xml:space="preserve"> (SSN)</w:t>
      </w:r>
      <w:r>
        <w:rPr>
          <w:rFonts w:ascii="Arial" w:hAnsi="Arial" w:cs="Arial"/>
        </w:rPr>
        <w:t>: Pine Grove Middle School faculty held a donation drive for diapers to be donated to SSN. The large collection was delivered to the SSN donation drop off location at Anna Gibbons’ house, and will be forwarded to SSN for distribution to families in need. Donations of non-perishable foods, household supplies, toiletries etc. are continuously being accepted. The items of greatest need are diapers and feminine hygiene products.</w:t>
      </w:r>
    </w:p>
    <w:p w14:paraId="17C954EF" w14:textId="225F6FB3" w:rsidR="00D91613" w:rsidRDefault="00D91613" w:rsidP="00C602EB">
      <w:pPr>
        <w:rPr>
          <w:rFonts w:ascii="Arial" w:hAnsi="Arial" w:cs="Arial"/>
        </w:rPr>
      </w:pPr>
      <w:r>
        <w:rPr>
          <w:rFonts w:ascii="Arial" w:hAnsi="Arial" w:cs="Arial"/>
        </w:rPr>
        <w:t xml:space="preserve">PTA has 92 members. Memberships are still available </w:t>
      </w:r>
      <w:hyperlink r:id="rId6" w:history="1">
        <w:r w:rsidRPr="001019BD">
          <w:rPr>
            <w:rStyle w:val="Hyperlink"/>
            <w:rFonts w:ascii="Arial" w:hAnsi="Arial" w:cs="Arial"/>
          </w:rPr>
          <w:t>https://pge.new.memberhub.store/store</w:t>
        </w:r>
      </w:hyperlink>
      <w:r>
        <w:rPr>
          <w:rFonts w:ascii="Arial" w:hAnsi="Arial" w:cs="Arial"/>
        </w:rPr>
        <w:t xml:space="preserve"> </w:t>
      </w:r>
    </w:p>
    <w:p w14:paraId="594F5A91" w14:textId="3FA60D57" w:rsidR="00144B31" w:rsidRDefault="00C522DD" w:rsidP="000B7FB7">
      <w:pPr>
        <w:rPr>
          <w:rFonts w:ascii="Arial" w:hAnsi="Arial" w:cs="Arial"/>
        </w:rPr>
      </w:pPr>
      <w:r>
        <w:rPr>
          <w:rFonts w:ascii="Arial" w:hAnsi="Arial" w:cs="Arial"/>
          <w:b/>
          <w:bCs/>
          <w:u w:val="single"/>
        </w:rPr>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C602EB">
        <w:rPr>
          <w:rFonts w:ascii="Arial" w:hAnsi="Arial" w:cs="Arial"/>
        </w:rPr>
        <w:t xml:space="preserve">October income was $938, $500 of that was for PTA membership purchases, $188 was from the sales of last year’s spirit wear. Expenses were $2. The ending balance for October is $7225 (estimated). PTA will receive a bill soon </w:t>
      </w:r>
      <w:r w:rsidR="00D91613">
        <w:rPr>
          <w:rFonts w:ascii="Arial" w:hAnsi="Arial" w:cs="Arial"/>
        </w:rPr>
        <w:t>for payment of $414 for the September and October membership dues to MDPTA.</w:t>
      </w:r>
    </w:p>
    <w:p w14:paraId="605AA01D" w14:textId="440B8E4A" w:rsidR="00C522DD" w:rsidRDefault="00C522DD" w:rsidP="000B7FB7">
      <w:pPr>
        <w:rPr>
          <w:rFonts w:ascii="Arial" w:hAnsi="Arial" w:cs="Arial"/>
        </w:rPr>
      </w:pPr>
      <w:r>
        <w:rPr>
          <w:rFonts w:ascii="Arial" w:hAnsi="Arial" w:cs="Arial"/>
        </w:rPr>
        <w:t>Estimated November expenses: $50 for teacher online resources, $160 annual Zoom license, $2 bank fee - $212 estimated expenses total. Estimated November balance $6600.</w:t>
      </w:r>
    </w:p>
    <w:p w14:paraId="21331E9B" w14:textId="63470016" w:rsidR="00C522DD" w:rsidRDefault="00C522DD" w:rsidP="000B7FB7">
      <w:pPr>
        <w:rPr>
          <w:rFonts w:ascii="Arial" w:hAnsi="Arial" w:cs="Arial"/>
        </w:rPr>
      </w:pPr>
      <w:r>
        <w:rPr>
          <w:rFonts w:ascii="Arial" w:hAnsi="Arial" w:cs="Arial"/>
        </w:rPr>
        <w:t xml:space="preserve">Filed 990N form with the IRS as requited for non profit organizations, completed the bank audit. Annual report will be due in December. </w:t>
      </w:r>
    </w:p>
    <w:p w14:paraId="531C70DB" w14:textId="77777777" w:rsidR="0028160E" w:rsidRDefault="0028160E" w:rsidP="000B7FB7">
      <w:pPr>
        <w:rPr>
          <w:rFonts w:ascii="Arial" w:hAnsi="Arial" w:cs="Arial"/>
        </w:rPr>
      </w:pPr>
    </w:p>
    <w:p w14:paraId="75D4E1A0" w14:textId="660B9B9C" w:rsidR="00C522DD" w:rsidRDefault="00CA74ED" w:rsidP="00C522DD">
      <w:pPr>
        <w:rPr>
          <w:rFonts w:ascii="Arial" w:hAnsi="Arial" w:cs="Arial"/>
        </w:rPr>
      </w:pPr>
      <w:r w:rsidRPr="00983CB2">
        <w:rPr>
          <w:rFonts w:ascii="Arial" w:hAnsi="Arial" w:cs="Arial"/>
          <w:b/>
          <w:bCs/>
          <w:u w:val="single"/>
        </w:rPr>
        <w:t>Principal’s report:</w:t>
      </w:r>
      <w:r w:rsidRPr="0042119A">
        <w:rPr>
          <w:rFonts w:ascii="Arial" w:hAnsi="Arial" w:cs="Arial"/>
        </w:rPr>
        <w:br/>
      </w:r>
      <w:r w:rsidR="00C522DD">
        <w:rPr>
          <w:rFonts w:ascii="Arial" w:hAnsi="Arial" w:cs="Arial"/>
        </w:rPr>
        <w:t>1</w:t>
      </w:r>
      <w:r w:rsidR="00C522DD" w:rsidRPr="00C522DD">
        <w:rPr>
          <w:rFonts w:ascii="Arial" w:hAnsi="Arial" w:cs="Arial"/>
          <w:vertAlign w:val="superscript"/>
        </w:rPr>
        <w:t>st</w:t>
      </w:r>
      <w:r w:rsidR="00C522DD">
        <w:rPr>
          <w:rFonts w:ascii="Arial" w:hAnsi="Arial" w:cs="Arial"/>
        </w:rPr>
        <w:t xml:space="preserve"> quarter report cards will be available in BCPS One on November 30 for grades 1-5. Kindergarten progress reports will be available December 12. Parent-teacher conferences will be held December 2.</w:t>
      </w:r>
    </w:p>
    <w:p w14:paraId="665D8E28" w14:textId="5DD139E7" w:rsidR="00C522DD" w:rsidRDefault="00C522DD" w:rsidP="00C522DD">
      <w:pPr>
        <w:rPr>
          <w:rFonts w:ascii="Arial" w:hAnsi="Arial" w:cs="Arial"/>
        </w:rPr>
      </w:pPr>
      <w:r>
        <w:rPr>
          <w:rFonts w:ascii="Arial" w:hAnsi="Arial" w:cs="Arial"/>
        </w:rPr>
        <w:t>Thank you to the Student Support Network (SSN) for the continued assistance. 8 PGE families requested assistance to receive grocery store gift cards supplied by SSN.</w:t>
      </w:r>
    </w:p>
    <w:p w14:paraId="7B4118B8" w14:textId="39D60F3A" w:rsidR="00C522DD" w:rsidRDefault="00C522DD" w:rsidP="00C522DD">
      <w:pPr>
        <w:rPr>
          <w:rFonts w:ascii="Arial" w:hAnsi="Arial" w:cs="Arial"/>
        </w:rPr>
      </w:pPr>
      <w:r>
        <w:rPr>
          <w:rFonts w:ascii="Arial" w:hAnsi="Arial" w:cs="Arial"/>
        </w:rPr>
        <w:lastRenderedPageBreak/>
        <w:t>Baltimore County Executive announced funding for Principals to order Personal Protective Equipment (PPE) for all school. Principal Richmond has submitted the order for PGE to include items such as air purifiers, masks, hand sanitizer, gloves, gowns, and desk shields. These item</w:t>
      </w:r>
      <w:r w:rsidR="0091228B">
        <w:rPr>
          <w:rFonts w:ascii="Arial" w:hAnsi="Arial" w:cs="Arial"/>
        </w:rPr>
        <w:t>s</w:t>
      </w:r>
      <w:r>
        <w:rPr>
          <w:rFonts w:ascii="Arial" w:hAnsi="Arial" w:cs="Arial"/>
        </w:rPr>
        <w:t xml:space="preserve"> will be used to prepare for eventual school reopenin</w:t>
      </w:r>
      <w:r w:rsidR="0091228B">
        <w:rPr>
          <w:rFonts w:ascii="Arial" w:hAnsi="Arial" w:cs="Arial"/>
        </w:rPr>
        <w:t>g.</w:t>
      </w:r>
    </w:p>
    <w:p w14:paraId="6412FD02" w14:textId="4E0329DC" w:rsidR="0091228B" w:rsidRDefault="0091228B" w:rsidP="00C522DD">
      <w:pPr>
        <w:rPr>
          <w:rFonts w:ascii="Arial" w:hAnsi="Arial" w:cs="Arial"/>
        </w:rPr>
      </w:pPr>
      <w:r>
        <w:rPr>
          <w:rFonts w:ascii="Arial" w:hAnsi="Arial" w:cs="Arial"/>
        </w:rPr>
        <w:t>Substitute teachers – when a teacher is absent there should be a substitute teacher so that synchronous instruction can continue, rather than asynchronous learning like at some other schools. If this is not the case parents should contact Mrs. Richmond or Mrs. Markle.</w:t>
      </w:r>
    </w:p>
    <w:p w14:paraId="6A69C465" w14:textId="4AE58191" w:rsidR="0091228B" w:rsidRPr="0033268D" w:rsidRDefault="0091228B" w:rsidP="00C522DD">
      <w:pPr>
        <w:rPr>
          <w:rFonts w:ascii="Arial" w:hAnsi="Arial" w:cs="Arial"/>
        </w:rPr>
      </w:pPr>
      <w:r>
        <w:rPr>
          <w:rFonts w:ascii="Arial" w:hAnsi="Arial" w:cs="Arial"/>
        </w:rPr>
        <w:t xml:space="preserve">Mrs. Porciello, Phys Ed teacher, has been on extended planned leave and will return November 30. </w:t>
      </w:r>
    </w:p>
    <w:p w14:paraId="2D3CE13A" w14:textId="77777777" w:rsidR="00842478" w:rsidRDefault="00842478" w:rsidP="00431B9B">
      <w:pPr>
        <w:rPr>
          <w:rFonts w:ascii="Arial" w:hAnsi="Arial" w:cs="Arial"/>
          <w:b/>
          <w:bCs/>
          <w:u w:val="single"/>
        </w:rPr>
      </w:pPr>
    </w:p>
    <w:p w14:paraId="5AB4169D" w14:textId="53897D10" w:rsidR="00425BDF" w:rsidRDefault="00425BDF" w:rsidP="00431B9B">
      <w:pPr>
        <w:rPr>
          <w:rFonts w:ascii="Arial" w:hAnsi="Arial" w:cs="Arial"/>
        </w:rPr>
      </w:pPr>
      <w:r w:rsidRPr="00983CB2">
        <w:rPr>
          <w:rFonts w:ascii="Arial" w:hAnsi="Arial" w:cs="Arial"/>
          <w:b/>
          <w:bCs/>
          <w:u w:val="single"/>
        </w:rPr>
        <w:t>Teacher’s update:</w:t>
      </w:r>
      <w:r>
        <w:rPr>
          <w:rFonts w:ascii="Arial" w:hAnsi="Arial" w:cs="Arial"/>
        </w:rPr>
        <w:br/>
        <w:t xml:space="preserve">Mrs. Kubala </w:t>
      </w:r>
      <w:r w:rsidR="0091228B">
        <w:rPr>
          <w:rFonts w:ascii="Arial" w:hAnsi="Arial" w:cs="Arial"/>
        </w:rPr>
        <w:t>also thanked SSN for assistance, and will contact families who requested assistance in the Spring to ask if they still need assistance now, in addition to the families who contact Mrs. Richmond.</w:t>
      </w:r>
    </w:p>
    <w:p w14:paraId="5C8F9EFC" w14:textId="6FF8E0D4" w:rsidR="0091228B" w:rsidRDefault="0091228B" w:rsidP="00431B9B">
      <w:pPr>
        <w:rPr>
          <w:rFonts w:ascii="Arial" w:hAnsi="Arial" w:cs="Arial"/>
        </w:rPr>
      </w:pPr>
      <w:r>
        <w:rPr>
          <w:rFonts w:ascii="Arial" w:hAnsi="Arial" w:cs="Arial"/>
        </w:rPr>
        <w:t>No other updates from teachers.</w:t>
      </w:r>
    </w:p>
    <w:p w14:paraId="1C351462" w14:textId="77777777" w:rsidR="00425BDF" w:rsidRDefault="00425BDF" w:rsidP="00431B9B">
      <w:pPr>
        <w:rPr>
          <w:rFonts w:ascii="Arial" w:hAnsi="Arial" w:cs="Arial"/>
        </w:rPr>
      </w:pPr>
    </w:p>
    <w:p w14:paraId="353968A3" w14:textId="6F9C94D7"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91228B">
        <w:rPr>
          <w:rFonts w:ascii="Arial" w:hAnsi="Arial" w:cs="Arial"/>
        </w:rPr>
        <w:t>15</w:t>
      </w:r>
      <w:r w:rsidR="00937FBC">
        <w:rPr>
          <w:rFonts w:ascii="Arial" w:hAnsi="Arial" w:cs="Arial"/>
        </w:rPr>
        <w:t xml:space="preserve">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28D5" w14:textId="77777777" w:rsidR="008F6F41" w:rsidRDefault="008F6F41" w:rsidP="0038516A">
      <w:pPr>
        <w:spacing w:after="0" w:line="240" w:lineRule="auto"/>
      </w:pPr>
      <w:r>
        <w:separator/>
      </w:r>
    </w:p>
  </w:endnote>
  <w:endnote w:type="continuationSeparator" w:id="0">
    <w:p w14:paraId="5E5ED5C1" w14:textId="77777777" w:rsidR="008F6F41" w:rsidRDefault="008F6F41"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0937" w14:textId="77777777" w:rsidR="008F6F41" w:rsidRDefault="008F6F41" w:rsidP="0038516A">
      <w:pPr>
        <w:spacing w:after="0" w:line="240" w:lineRule="auto"/>
      </w:pPr>
      <w:r>
        <w:separator/>
      </w:r>
    </w:p>
  </w:footnote>
  <w:footnote w:type="continuationSeparator" w:id="0">
    <w:p w14:paraId="71DF04D0" w14:textId="77777777" w:rsidR="008F6F41" w:rsidRDefault="008F6F41"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B7FB7"/>
    <w:rsid w:val="000C1BD7"/>
    <w:rsid w:val="000F4E28"/>
    <w:rsid w:val="001026D4"/>
    <w:rsid w:val="00144B31"/>
    <w:rsid w:val="00151A34"/>
    <w:rsid w:val="001706DB"/>
    <w:rsid w:val="00171593"/>
    <w:rsid w:val="00175148"/>
    <w:rsid w:val="001B50E8"/>
    <w:rsid w:val="00221921"/>
    <w:rsid w:val="0022798C"/>
    <w:rsid w:val="0028160E"/>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2119A"/>
    <w:rsid w:val="00425BDF"/>
    <w:rsid w:val="00431B9B"/>
    <w:rsid w:val="00451E6C"/>
    <w:rsid w:val="004624E2"/>
    <w:rsid w:val="004B5EBF"/>
    <w:rsid w:val="004C0D1B"/>
    <w:rsid w:val="005250A4"/>
    <w:rsid w:val="00537E8C"/>
    <w:rsid w:val="00587B30"/>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42478"/>
    <w:rsid w:val="00866AEE"/>
    <w:rsid w:val="00896284"/>
    <w:rsid w:val="008A44E2"/>
    <w:rsid w:val="008C50E1"/>
    <w:rsid w:val="008C558C"/>
    <w:rsid w:val="008E342A"/>
    <w:rsid w:val="008F1B4D"/>
    <w:rsid w:val="008F6F41"/>
    <w:rsid w:val="0091227F"/>
    <w:rsid w:val="0091228B"/>
    <w:rsid w:val="00925F46"/>
    <w:rsid w:val="00937FBC"/>
    <w:rsid w:val="009616A0"/>
    <w:rsid w:val="00977083"/>
    <w:rsid w:val="00983CB2"/>
    <w:rsid w:val="00A0340C"/>
    <w:rsid w:val="00A419AA"/>
    <w:rsid w:val="00A55ED2"/>
    <w:rsid w:val="00A56F29"/>
    <w:rsid w:val="00A75CC5"/>
    <w:rsid w:val="00A868E1"/>
    <w:rsid w:val="00A9034C"/>
    <w:rsid w:val="00AD0BB5"/>
    <w:rsid w:val="00B5769C"/>
    <w:rsid w:val="00B967B5"/>
    <w:rsid w:val="00C11C51"/>
    <w:rsid w:val="00C522DD"/>
    <w:rsid w:val="00C602EB"/>
    <w:rsid w:val="00CA74ED"/>
    <w:rsid w:val="00CE1014"/>
    <w:rsid w:val="00D15BAF"/>
    <w:rsid w:val="00D315F7"/>
    <w:rsid w:val="00D6142C"/>
    <w:rsid w:val="00D84D99"/>
    <w:rsid w:val="00D865CF"/>
    <w:rsid w:val="00D91613"/>
    <w:rsid w:val="00DE100D"/>
    <w:rsid w:val="00E337E4"/>
    <w:rsid w:val="00E53283"/>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e.new.memberhub.store/sto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4</cp:revision>
  <dcterms:created xsi:type="dcterms:W3CDTF">2020-11-17T02:28:00Z</dcterms:created>
  <dcterms:modified xsi:type="dcterms:W3CDTF">2020-11-17T02:45:00Z</dcterms:modified>
</cp:coreProperties>
</file>